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27BA" w:rsidRDefault="00B91D77" w:rsidP="009427BA">
      <w:pPr>
        <w:ind w:left="4956"/>
        <w:jc w:val="right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9427BA">
        <w:rPr>
          <w:rFonts w:ascii="Times New Roman" w:hAnsi="Times New Roman" w:cs="Times New Roman"/>
          <w:b/>
          <w:i/>
          <w:sz w:val="24"/>
          <w:szCs w:val="24"/>
        </w:rPr>
        <w:t>Приложение № 26</w:t>
      </w:r>
      <w:r w:rsidRPr="009427BA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241160" w:rsidRPr="009427BA" w:rsidRDefault="00B91D77" w:rsidP="009427BA">
      <w:pPr>
        <w:ind w:left="4956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427BA">
        <w:rPr>
          <w:rFonts w:ascii="Times New Roman" w:hAnsi="Times New Roman" w:cs="Times New Roman"/>
          <w:i/>
          <w:sz w:val="24"/>
          <w:szCs w:val="24"/>
        </w:rPr>
        <w:t xml:space="preserve">към Условия за кандидатстване с проектни предложения по </w:t>
      </w:r>
      <w:proofErr w:type="spellStart"/>
      <w:r w:rsidRPr="009427BA">
        <w:rPr>
          <w:rFonts w:ascii="Times New Roman" w:hAnsi="Times New Roman" w:cs="Times New Roman"/>
          <w:i/>
          <w:sz w:val="24"/>
          <w:szCs w:val="24"/>
        </w:rPr>
        <w:t>подмярка</w:t>
      </w:r>
      <w:proofErr w:type="spellEnd"/>
      <w:r w:rsidRPr="009427BA">
        <w:rPr>
          <w:rFonts w:ascii="Times New Roman" w:hAnsi="Times New Roman" w:cs="Times New Roman"/>
          <w:i/>
          <w:sz w:val="24"/>
          <w:szCs w:val="24"/>
        </w:rPr>
        <w:t xml:space="preserve"> 4.1 „Инвестиции в земеделски стопанства“ от СВОМР на „МИГ Харманли“</w:t>
      </w:r>
    </w:p>
    <w:p w:rsidR="00B91D77" w:rsidRPr="009427BA" w:rsidRDefault="00B91D77" w:rsidP="00B91D77">
      <w:pPr>
        <w:shd w:val="clear" w:color="auto" w:fill="FEFEFE"/>
        <w:spacing w:before="113" w:after="57" w:line="216" w:lineRule="atLeast"/>
        <w:jc w:val="center"/>
        <w:textAlignment w:val="center"/>
        <w:rPr>
          <w:rFonts w:ascii="Verdana" w:eastAsia="Times New Roman" w:hAnsi="Verdana" w:cs="Times New Roman"/>
          <w:color w:val="000000"/>
          <w:sz w:val="28"/>
          <w:szCs w:val="28"/>
          <w:u w:val="single"/>
          <w:lang w:eastAsia="bg-BG"/>
        </w:rPr>
      </w:pPr>
      <w:r w:rsidRPr="009427BA">
        <w:rPr>
          <w:rFonts w:ascii="Times New Roman CYR" w:eastAsia="Times New Roman" w:hAnsi="Times New Roman CYR" w:cs="Times New Roman CYR"/>
          <w:iCs/>
          <w:color w:val="000000"/>
          <w:sz w:val="28"/>
          <w:szCs w:val="28"/>
          <w:u w:val="single"/>
          <w:lang w:eastAsia="bg-BG"/>
        </w:rPr>
        <w:t>Списък на стандартите на ЕС, за постигането на които се предоставя финансова помощ</w:t>
      </w:r>
    </w:p>
    <w:p w:rsidR="00B91D77" w:rsidRPr="00B91D77" w:rsidRDefault="00B91D77" w:rsidP="00B91D77">
      <w:pPr>
        <w:shd w:val="clear" w:color="auto" w:fill="FEFEFE"/>
        <w:spacing w:before="113" w:after="57" w:line="216" w:lineRule="atLeast"/>
        <w:jc w:val="center"/>
        <w:textAlignment w:val="center"/>
        <w:rPr>
          <w:rFonts w:ascii="Verdana" w:eastAsia="Times New Roman" w:hAnsi="Verdana" w:cs="Times New Roman"/>
          <w:color w:val="000000"/>
          <w:sz w:val="18"/>
          <w:szCs w:val="18"/>
          <w:lang w:eastAsia="bg-BG"/>
        </w:rPr>
      </w:pPr>
      <w:r w:rsidRPr="00B91D77">
        <w:rPr>
          <w:rFonts w:ascii="Times New Roman CYR" w:eastAsia="Times New Roman" w:hAnsi="Times New Roman CYR" w:cs="Times New Roman CYR"/>
          <w:color w:val="000000"/>
          <w:sz w:val="18"/>
          <w:szCs w:val="18"/>
          <w:lang w:eastAsia="bg-BG"/>
        </w:rPr>
        <w:t> </w:t>
      </w:r>
    </w:p>
    <w:tbl>
      <w:tblPr>
        <w:tblW w:w="14034" w:type="dxa"/>
        <w:tblInd w:w="57" w:type="dxa"/>
        <w:shd w:val="clear" w:color="auto" w:fill="FEFEFE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2268"/>
        <w:gridCol w:w="3402"/>
        <w:gridCol w:w="1276"/>
        <w:gridCol w:w="1276"/>
        <w:gridCol w:w="4111"/>
      </w:tblGrid>
      <w:tr w:rsidR="009427BA" w:rsidRPr="009427BA" w:rsidTr="009427BA">
        <w:trPr>
          <w:trHeight w:val="283"/>
        </w:trPr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91D77" w:rsidRPr="009427BA" w:rsidRDefault="00B91D77" w:rsidP="00B91D77">
            <w:pPr>
              <w:spacing w:before="100" w:beforeAutospacing="1" w:after="100" w:afterAutospacing="1" w:line="216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427B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  <w:lang w:eastAsia="bg-BG"/>
              </w:rPr>
              <w:t>Стандарт</w:t>
            </w:r>
          </w:p>
        </w:tc>
        <w:tc>
          <w:tcPr>
            <w:tcW w:w="226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91D77" w:rsidRPr="009427BA" w:rsidRDefault="00B91D77" w:rsidP="00B91D77">
            <w:pPr>
              <w:spacing w:before="100" w:beforeAutospacing="1" w:after="100" w:afterAutospacing="1" w:line="216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427B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  <w:lang w:eastAsia="bg-BG"/>
              </w:rPr>
              <w:t>Право на ЕС</w:t>
            </w:r>
          </w:p>
        </w:tc>
        <w:tc>
          <w:tcPr>
            <w:tcW w:w="340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91D77" w:rsidRPr="009427BA" w:rsidRDefault="00B91D77" w:rsidP="00B91D77">
            <w:pPr>
              <w:spacing w:before="100" w:beforeAutospacing="1" w:after="100" w:afterAutospacing="1" w:line="216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427B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  <w:lang w:eastAsia="bg-BG"/>
              </w:rPr>
              <w:t>Национално законодателство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91D77" w:rsidRPr="009427BA" w:rsidRDefault="00B91D77" w:rsidP="00B91D77">
            <w:pPr>
              <w:spacing w:before="100" w:beforeAutospacing="1" w:after="100" w:afterAutospacing="1" w:line="216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427B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  <w:lang w:eastAsia="bg-BG"/>
              </w:rPr>
              <w:t>Дата, от която стандартът е задължи -</w:t>
            </w:r>
          </w:p>
          <w:p w:rsidR="00B91D77" w:rsidRPr="009427BA" w:rsidRDefault="00B91D77" w:rsidP="00B91D77">
            <w:pPr>
              <w:spacing w:before="100" w:beforeAutospacing="1" w:after="100" w:afterAutospacing="1" w:line="216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427B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  <w:lang w:eastAsia="bg-BG"/>
              </w:rPr>
              <w:t>телен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91D77" w:rsidRPr="009427BA" w:rsidRDefault="00B91D77" w:rsidP="00B91D77">
            <w:pPr>
              <w:spacing w:before="100" w:beforeAutospacing="1" w:after="100" w:afterAutospacing="1" w:line="216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427B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  <w:lang w:eastAsia="bg-BG"/>
              </w:rPr>
              <w:t xml:space="preserve">Дата на </w:t>
            </w:r>
            <w:proofErr w:type="spellStart"/>
            <w:r w:rsidRPr="009427B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  <w:lang w:eastAsia="bg-BG"/>
              </w:rPr>
              <w:t>гратисния</w:t>
            </w:r>
            <w:proofErr w:type="spellEnd"/>
            <w:r w:rsidRPr="009427B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  <w:lang w:eastAsia="bg-BG"/>
              </w:rPr>
              <w:t xml:space="preserve"> период</w:t>
            </w:r>
          </w:p>
        </w:tc>
        <w:tc>
          <w:tcPr>
            <w:tcW w:w="41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91D77" w:rsidRPr="009427BA" w:rsidRDefault="00B91D77" w:rsidP="00B91D77">
            <w:pPr>
              <w:spacing w:before="100" w:beforeAutospacing="1" w:after="100" w:afterAutospacing="1" w:line="216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427B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  <w:lang w:eastAsia="bg-BG"/>
              </w:rPr>
              <w:t>Вид на инвестицията</w:t>
            </w:r>
          </w:p>
        </w:tc>
      </w:tr>
      <w:tr w:rsidR="009427BA" w:rsidRPr="009427BA" w:rsidTr="009427BA">
        <w:trPr>
          <w:trHeight w:val="283"/>
        </w:trPr>
        <w:tc>
          <w:tcPr>
            <w:tcW w:w="17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91D77" w:rsidRPr="009427BA" w:rsidRDefault="00B91D77" w:rsidP="00B91D77">
            <w:pPr>
              <w:spacing w:before="100" w:beforeAutospacing="1" w:after="100" w:afterAutospacing="1" w:line="216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427BA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bg-BG"/>
              </w:rPr>
              <w:t>Преходен период за въвеждане на стандарти за качеството на сурово мляко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91D77" w:rsidRPr="009427BA" w:rsidRDefault="00B91D77" w:rsidP="00B91D77">
            <w:pPr>
              <w:spacing w:before="100" w:beforeAutospacing="1" w:after="100" w:afterAutospacing="1" w:line="216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427BA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bg-BG"/>
              </w:rPr>
              <w:t>Анекс VI от Договора за</w:t>
            </w:r>
            <w:r w:rsidR="009427BA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Pr="009427BA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bg-BG"/>
              </w:rPr>
              <w:t>присъединяване</w:t>
            </w:r>
            <w:r w:rsidRPr="009427BA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bg-BG"/>
              </w:rPr>
              <w:t>на</w:t>
            </w:r>
            <w:proofErr w:type="spellEnd"/>
            <w:r w:rsidRPr="009427BA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9427BA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bg-BG"/>
              </w:rPr>
              <w:t>РБългария</w:t>
            </w:r>
            <w:proofErr w:type="spellEnd"/>
            <w:r w:rsidRPr="009427BA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bg-BG"/>
              </w:rPr>
              <w:t xml:space="preserve"> към Общността; Регламент (ЕО) № 853/2004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91D77" w:rsidRPr="009427BA" w:rsidRDefault="009427BA" w:rsidP="009427BA">
            <w:pPr>
              <w:spacing w:before="100" w:beforeAutospacing="1" w:after="100" w:afterAutospacing="1" w:line="216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bg-BG"/>
              </w:rPr>
              <w:t>Наредба № 4 от 2008</w:t>
            </w:r>
            <w:r w:rsidR="00B91D77" w:rsidRPr="009427BA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bg-BG"/>
              </w:rPr>
              <w:t>г. за специфичните изисквания при производството, съхранението и транспортирането на сурово краве мляко и изискванията за търговия и пускане на пазара на мляко и млечни продукти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val="en-US" w:eastAsia="bg-BG"/>
              </w:rPr>
              <w:t xml:space="preserve"> </w:t>
            </w:r>
            <w:r w:rsidR="00B91D77" w:rsidRPr="009427BA">
              <w:rPr>
                <w:rFonts w:ascii="Times New Roman" w:eastAsia="Times New Roman" w:hAnsi="Times New Roman" w:cs="Times New Roman"/>
                <w:smallCaps/>
                <w:color w:val="000000"/>
                <w:spacing w:val="-3"/>
                <w:sz w:val="24"/>
                <w:szCs w:val="24"/>
                <w:lang w:eastAsia="bg-BG"/>
              </w:rPr>
              <w:t>(</w:t>
            </w:r>
            <w:r w:rsidR="00B91D77" w:rsidRPr="009427BA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bg-BG"/>
              </w:rPr>
              <w:t> </w:t>
            </w:r>
            <w:proofErr w:type="spellStart"/>
            <w:r w:rsidR="00B91D77" w:rsidRPr="009427BA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bg-BG"/>
              </w:rPr>
              <w:t>обн</w:t>
            </w:r>
            <w:proofErr w:type="spellEnd"/>
            <w:r w:rsidR="00B91D77" w:rsidRPr="009427BA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bg-BG"/>
              </w:rPr>
              <w:t>., ДВ, бр.</w:t>
            </w:r>
            <w:r w:rsidR="00B91D77" w:rsidRPr="009427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  <w:r w:rsidR="00B91D77" w:rsidRPr="009427BA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bg-BG"/>
              </w:rPr>
              <w:t>23 от 2008г., изм.,бр.</w:t>
            </w:r>
            <w:r w:rsidR="00B91D77" w:rsidRPr="009427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  <w:r w:rsidR="00B91D77" w:rsidRPr="009427BA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bg-BG"/>
              </w:rPr>
              <w:t>9 от 2009г., изм.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val="en-US" w:eastAsia="bg-BG"/>
              </w:rPr>
              <w:t xml:space="preserve"> </w:t>
            </w:r>
            <w:r w:rsidR="00B91D77" w:rsidRPr="009427BA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bg-BG"/>
              </w:rPr>
              <w:t>бр.</w:t>
            </w:r>
            <w:r w:rsidR="00B91D77" w:rsidRPr="009427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  <w:r w:rsidR="00B91D77" w:rsidRPr="009427BA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bg-BG"/>
              </w:rPr>
              <w:t>27 от 2010г., изм.,</w:t>
            </w:r>
            <w:r w:rsidR="00B91D77" w:rsidRPr="009427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  <w:r w:rsidR="00B91D77" w:rsidRPr="009427BA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bg-BG"/>
              </w:rPr>
              <w:t>бр.</w:t>
            </w:r>
            <w:r w:rsidR="00B91D77" w:rsidRPr="009427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  <w:r w:rsidR="00B91D77" w:rsidRPr="009427BA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bg-BG"/>
              </w:rPr>
              <w:t>23 от 2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val="en-US" w:eastAsia="bg-BG"/>
              </w:rPr>
              <w:t>01</w:t>
            </w:r>
            <w:r w:rsidR="00B91D77" w:rsidRPr="009427BA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bg-BG"/>
              </w:rPr>
              <w:t>1г., изм.</w:t>
            </w:r>
            <w:r w:rsidR="00B91D77" w:rsidRPr="009427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  <w:r w:rsidR="00B91D77" w:rsidRPr="009427BA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bg-BG"/>
              </w:rPr>
              <w:t>и доп., бр.</w:t>
            </w:r>
            <w:r w:rsidR="00B91D77" w:rsidRPr="009427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  <w:r w:rsidR="00B91D77" w:rsidRPr="009427BA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bg-BG"/>
              </w:rPr>
              <w:t>16 от 2012г., изм.</w:t>
            </w:r>
            <w:r w:rsidR="00B91D77" w:rsidRPr="009427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  <w:r w:rsidR="00B91D77" w:rsidRPr="009427BA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bg-BG"/>
              </w:rPr>
              <w:t>и доп., бр.</w:t>
            </w:r>
            <w:r w:rsidR="00B91D77" w:rsidRPr="009427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bg-BG"/>
              </w:rPr>
              <w:t>94 от 2013</w:t>
            </w:r>
            <w:r w:rsidR="00B91D77" w:rsidRPr="009427BA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bg-BG"/>
              </w:rPr>
              <w:t>г.)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91D77" w:rsidRPr="009427BA" w:rsidRDefault="00B91D77" w:rsidP="00B91D77">
            <w:pPr>
              <w:spacing w:before="100" w:beforeAutospacing="1" w:after="100" w:afterAutospacing="1" w:line="216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427BA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bg-BG"/>
              </w:rPr>
              <w:t>31.12.2015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91D77" w:rsidRPr="009427BA" w:rsidRDefault="00B91D77" w:rsidP="00B91D77">
            <w:pPr>
              <w:spacing w:before="100" w:beforeAutospacing="1" w:after="100" w:afterAutospacing="1" w:line="216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427BA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bg-BG"/>
              </w:rPr>
              <w:t>31.12.2016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91D77" w:rsidRPr="009427BA" w:rsidRDefault="00B91D77" w:rsidP="00B91D77">
            <w:pPr>
              <w:spacing w:before="100" w:beforeAutospacing="1" w:after="100" w:afterAutospacing="1" w:line="216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427BA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bg-BG"/>
              </w:rPr>
              <w:t>1. Закупуване/изграждане/придобиване, подобряване на сгради, използвани за производството/съхранение на сурово мляко/млечни продукти на ниво стопанство, вкл. такива за опазване на околната сред</w:t>
            </w:r>
            <w:bookmarkStart w:id="0" w:name="_GoBack"/>
            <w:bookmarkEnd w:id="0"/>
            <w:r w:rsidRPr="009427BA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bg-BG"/>
              </w:rPr>
              <w:t>а.</w:t>
            </w:r>
          </w:p>
          <w:p w:rsidR="00B91D77" w:rsidRPr="009427BA" w:rsidRDefault="00B91D77" w:rsidP="00B91D77">
            <w:pPr>
              <w:spacing w:before="100" w:beforeAutospacing="1" w:after="100" w:afterAutospacing="1" w:line="216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427BA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bg-BG"/>
              </w:rPr>
              <w:t>2. Закупуване/инсталиране на нова техника/оборудване за подобрение производството/съхранението на сурово мляко или млечни продукти, вкл. такива за опазване компонентите на околната среда.</w:t>
            </w:r>
          </w:p>
        </w:tc>
      </w:tr>
    </w:tbl>
    <w:p w:rsidR="00B91D77" w:rsidRDefault="00B91D77"/>
    <w:sectPr w:rsidR="00B91D77" w:rsidSect="00B91D77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1D77"/>
    <w:rsid w:val="00241160"/>
    <w:rsid w:val="009427BA"/>
    <w:rsid w:val="00B91D77"/>
    <w:rsid w:val="00D96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476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194</Words>
  <Characters>1109</Characters>
  <Application>Microsoft Office Word</Application>
  <DocSecurity>0</DocSecurity>
  <Lines>9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Expert</dc:creator>
  <cp:lastModifiedBy>MIG_1</cp:lastModifiedBy>
  <cp:revision>3</cp:revision>
  <dcterms:created xsi:type="dcterms:W3CDTF">2018-05-09T13:49:00Z</dcterms:created>
  <dcterms:modified xsi:type="dcterms:W3CDTF">2018-05-10T06:11:00Z</dcterms:modified>
</cp:coreProperties>
</file>